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3937" w14:textId="77777777" w:rsidR="00F807EE" w:rsidRPr="00F807EE" w:rsidRDefault="00F807EE" w:rsidP="00F807EE">
      <w:pPr>
        <w:jc w:val="center"/>
        <w:rPr>
          <w:rFonts w:ascii="Times New Roman" w:hAnsi="Times New Roman" w:cs="Times New Roman"/>
          <w:b/>
          <w:bCs/>
          <w:sz w:val="24"/>
          <w:szCs w:val="24"/>
        </w:rPr>
      </w:pPr>
      <w:r w:rsidRPr="00F807EE">
        <w:rPr>
          <w:rFonts w:ascii="Times New Roman" w:hAnsi="Times New Roman" w:cs="Times New Roman"/>
          <w:b/>
          <w:bCs/>
          <w:sz w:val="24"/>
          <w:szCs w:val="24"/>
        </w:rPr>
        <w:t>А</w:t>
      </w:r>
      <w:r w:rsidRPr="00F807EE">
        <w:rPr>
          <w:rFonts w:ascii="Times New Roman" w:hAnsi="Times New Roman" w:cs="Times New Roman"/>
          <w:b/>
          <w:bCs/>
          <w:sz w:val="24"/>
          <w:szCs w:val="24"/>
        </w:rPr>
        <w:t>ннотация к рабочей программе по обществознанию в 10-11 классах</w:t>
      </w:r>
    </w:p>
    <w:p w14:paraId="3B003AB3" w14:textId="3FECCBC5" w:rsidR="008C6FEA" w:rsidRDefault="00F807EE" w:rsidP="00F807EE">
      <w:pPr>
        <w:jc w:val="center"/>
        <w:rPr>
          <w:rFonts w:ascii="Times New Roman" w:hAnsi="Times New Roman" w:cs="Times New Roman"/>
          <w:b/>
          <w:bCs/>
          <w:sz w:val="24"/>
          <w:szCs w:val="24"/>
        </w:rPr>
      </w:pPr>
      <w:r w:rsidRPr="00F807EE">
        <w:rPr>
          <w:rFonts w:ascii="Times New Roman" w:hAnsi="Times New Roman" w:cs="Times New Roman"/>
          <w:b/>
          <w:bCs/>
          <w:sz w:val="24"/>
          <w:szCs w:val="24"/>
        </w:rPr>
        <w:t>(углубленный уровень)</w:t>
      </w:r>
      <w:r>
        <w:rPr>
          <w:rFonts w:ascii="Times New Roman" w:hAnsi="Times New Roman" w:cs="Times New Roman"/>
          <w:b/>
          <w:bCs/>
          <w:sz w:val="24"/>
          <w:szCs w:val="24"/>
        </w:rPr>
        <w:t>.</w:t>
      </w:r>
    </w:p>
    <w:p w14:paraId="351E4E55" w14:textId="77777777" w:rsidR="00F807EE" w:rsidRPr="00F807EE" w:rsidRDefault="00F807EE" w:rsidP="00F807EE">
      <w:pPr>
        <w:widowControl w:val="0"/>
        <w:autoSpaceDE w:val="0"/>
        <w:autoSpaceDN w:val="0"/>
        <w:adjustRightInd w:val="0"/>
        <w:spacing w:before="113" w:after="0" w:line="240" w:lineRule="atLeast"/>
        <w:ind w:left="120" w:firstLine="227"/>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 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w:t>
      </w:r>
    </w:p>
    <w:p w14:paraId="033661C2" w14:textId="77777777" w:rsidR="00F807EE" w:rsidRPr="00F807EE" w:rsidRDefault="00F807EE" w:rsidP="00F807E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Учебный предмет «Обществознание» выполняет ведущую роль в реализации школой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старших подростков,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r w:rsidRPr="00F807EE">
        <w:rPr>
          <w:rFonts w:ascii="Times New Roman" w:eastAsia="Times New Roman" w:hAnsi="Times New Roman" w:cs="Times New Roman"/>
          <w:color w:val="000000"/>
          <w:sz w:val="20"/>
          <w:szCs w:val="20"/>
          <w:lang w:eastAsia="ru-RU"/>
        </w:rPr>
        <w:b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также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w:t>
      </w:r>
    </w:p>
    <w:p w14:paraId="5850F371" w14:textId="77777777" w:rsidR="00F807EE" w:rsidRPr="00F807EE" w:rsidRDefault="00F807EE" w:rsidP="00F807E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С учётом особенностей социального взросления обучающихся, их личного социального опыта и осваиваемых ими социаль</w:t>
      </w:r>
      <w:r w:rsidRPr="00F807EE">
        <w:rPr>
          <w:rFonts w:ascii="Times New Roman" w:eastAsia="Times New Roman" w:hAnsi="Times New Roman" w:cs="Times New Roman"/>
          <w:color w:val="000000"/>
          <w:sz w:val="20"/>
          <w:szCs w:val="20"/>
          <w:lang w:eastAsia="ru-RU"/>
        </w:rPr>
        <w:softHyphen/>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34981716" w14:textId="77777777" w:rsidR="00F807EE" w:rsidRPr="00F807EE" w:rsidRDefault="00F807EE" w:rsidP="00F807E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0"/>
          <w:szCs w:val="20"/>
          <w:lang w:eastAsia="ru-RU"/>
        </w:rPr>
      </w:pPr>
    </w:p>
    <w:p w14:paraId="7E32F582" w14:textId="77777777" w:rsidR="00F807EE" w:rsidRPr="00F807EE" w:rsidRDefault="00F807EE" w:rsidP="00F807E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 xml:space="preserve">Целями изучения учебного предмета «Обществознание» углублённого уровня являются: </w:t>
      </w:r>
    </w:p>
    <w:p w14:paraId="04017889"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РФ; </w:t>
      </w:r>
    </w:p>
    <w:p w14:paraId="4779E06F"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 xml:space="preserve">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 </w:t>
      </w:r>
    </w:p>
    <w:p w14:paraId="29A3D2CD"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 xml:space="preserve">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 </w:t>
      </w:r>
    </w:p>
    <w:p w14:paraId="0CDAB919"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lastRenderedPageBreak/>
        <w:t xml:space="preserve">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 </w:t>
      </w:r>
    </w:p>
    <w:p w14:paraId="3DFBB785"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w:t>
      </w:r>
      <w:r w:rsidRPr="00F807EE">
        <w:rPr>
          <w:rFonts w:ascii="Times New Roman" w:eastAsia="Times New Roman" w:hAnsi="Times New Roman" w:cs="Times New Roman"/>
          <w:color w:val="000000"/>
          <w:sz w:val="20"/>
          <w:szCs w:val="20"/>
          <w:lang w:eastAsia="ru-RU"/>
        </w:rPr>
        <w:softHyphen/>
        <w:t xml:space="preserve">струменты (способы) социального познания, ценностные ориентиры, элементы научной методологии; </w:t>
      </w:r>
    </w:p>
    <w:p w14:paraId="7CBC2F12"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 xml:space="preserve">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w:t>
      </w:r>
    </w:p>
    <w:p w14:paraId="5A66C9DC" w14:textId="77777777" w:rsidR="00F807EE" w:rsidRPr="00F807EE" w:rsidRDefault="00F807EE" w:rsidP="00F807EE">
      <w:pPr>
        <w:widowControl w:val="0"/>
        <w:numPr>
          <w:ilvl w:val="0"/>
          <w:numId w:val="1"/>
        </w:numPr>
        <w:autoSpaceDE w:val="0"/>
        <w:autoSpaceDN w:val="0"/>
        <w:adjustRightInd w:val="0"/>
        <w:spacing w:after="0" w:line="240" w:lineRule="atLeast"/>
        <w:ind w:left="284" w:hanging="284"/>
        <w:jc w:val="both"/>
        <w:textAlignment w:val="center"/>
        <w:rPr>
          <w:rFonts w:ascii="Times New Roman" w:eastAsia="Times New Roman" w:hAnsi="Times New Roman" w:cs="Times New Roman"/>
          <w:color w:val="000000"/>
          <w:sz w:val="20"/>
          <w:szCs w:val="20"/>
          <w:lang w:eastAsia="ru-RU"/>
        </w:rPr>
      </w:pPr>
      <w:r w:rsidRPr="00F807EE">
        <w:rPr>
          <w:rFonts w:ascii="Times New Roman" w:eastAsia="Times New Roman" w:hAnsi="Times New Roman" w:cs="Times New Roman"/>
          <w:color w:val="000000"/>
          <w:sz w:val="20"/>
          <w:szCs w:val="20"/>
          <w:lang w:eastAsia="ru-RU"/>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14:paraId="206B94C9" w14:textId="77777777" w:rsidR="00F807EE" w:rsidRPr="00F807EE" w:rsidRDefault="00F807EE" w:rsidP="00F807EE">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0"/>
          <w:szCs w:val="20"/>
          <w:lang w:eastAsia="ru-RU"/>
        </w:rPr>
      </w:pPr>
      <w:bookmarkStart w:id="0" w:name="_GoBack"/>
      <w:bookmarkEnd w:id="0"/>
      <w:r w:rsidRPr="00F807EE">
        <w:rPr>
          <w:rFonts w:ascii="Times New Roman" w:eastAsia="Times New Roman" w:hAnsi="Times New Roman" w:cs="Times New Roman"/>
          <w:color w:val="000000"/>
          <w:sz w:val="20"/>
          <w:szCs w:val="20"/>
          <w:lang w:eastAsia="ru-RU"/>
        </w:rPr>
        <w:t>В соответствии с учебным планом обществознание 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 4 часа.</w:t>
      </w:r>
    </w:p>
    <w:p w14:paraId="5A37973E" w14:textId="77777777" w:rsidR="00F807EE" w:rsidRPr="00F807EE" w:rsidRDefault="00F807EE" w:rsidP="00F807EE">
      <w:pPr>
        <w:widowControl w:val="0"/>
        <w:autoSpaceDE w:val="0"/>
        <w:autoSpaceDN w:val="0"/>
        <w:adjustRightInd w:val="0"/>
        <w:spacing w:after="0" w:line="240" w:lineRule="atLeast"/>
        <w:ind w:firstLine="227"/>
        <w:jc w:val="center"/>
        <w:textAlignment w:val="center"/>
        <w:rPr>
          <w:rFonts w:ascii="Times New Roman" w:eastAsia="Times New Roman" w:hAnsi="Times New Roman" w:cs="Times New Roman"/>
          <w:b/>
          <w:bCs/>
          <w:color w:val="000000"/>
          <w:sz w:val="20"/>
          <w:szCs w:val="20"/>
          <w:lang w:eastAsia="ru-RU"/>
        </w:rPr>
      </w:pPr>
    </w:p>
    <w:p w14:paraId="7A5224EC" w14:textId="77777777" w:rsidR="00F807EE" w:rsidRPr="00F807EE" w:rsidRDefault="00F807EE" w:rsidP="00F807EE">
      <w:pPr>
        <w:rPr>
          <w:rFonts w:ascii="Times New Roman" w:hAnsi="Times New Roman" w:cs="Times New Roman"/>
          <w:sz w:val="24"/>
          <w:szCs w:val="24"/>
        </w:rPr>
      </w:pPr>
    </w:p>
    <w:sectPr w:rsidR="00F807EE" w:rsidRPr="00F80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FAC"/>
    <w:multiLevelType w:val="hybridMultilevel"/>
    <w:tmpl w:val="227417DA"/>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2D"/>
    <w:rsid w:val="008735D2"/>
    <w:rsid w:val="00C04A00"/>
    <w:rsid w:val="00D81E2D"/>
    <w:rsid w:val="00F8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2BA7"/>
  <w15:chartTrackingRefBased/>
  <w15:docId w15:val="{9FF53514-A128-42E8-AE9B-82F6022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B11D-F867-47C8-8938-CFBD4942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KAB223PC2</cp:lastModifiedBy>
  <cp:revision>2</cp:revision>
  <dcterms:created xsi:type="dcterms:W3CDTF">2023-11-17T10:00:00Z</dcterms:created>
  <dcterms:modified xsi:type="dcterms:W3CDTF">2023-11-17T10:01:00Z</dcterms:modified>
</cp:coreProperties>
</file>